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1E" w:rsidRDefault="001B381E" w:rsidP="001B381E">
      <w:pPr>
        <w:pStyle w:val="cdt4ke"/>
        <w:spacing w:before="0" w:beforeAutospacing="0" w:after="0" w:afterAutospacing="0"/>
        <w:ind w:left="-284"/>
        <w:rPr>
          <w:rFonts w:ascii="Bitter" w:hAnsi="Bitter"/>
          <w:b/>
          <w:color w:val="212121"/>
          <w:sz w:val="28"/>
          <w:szCs w:val="28"/>
        </w:rPr>
      </w:pPr>
      <w:r w:rsidRPr="00C03C9A">
        <w:rPr>
          <w:rFonts w:ascii="Bitter" w:hAnsi="Bitter"/>
          <w:b/>
          <w:color w:val="212121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95.7pt;height:94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инезиологические   упражнения"/>
          </v:shape>
        </w:pict>
      </w:r>
    </w:p>
    <w:p w:rsidR="001B381E" w:rsidRDefault="001B381E" w:rsidP="001B381E">
      <w:pPr>
        <w:pStyle w:val="cdt4ke"/>
        <w:spacing w:before="0" w:beforeAutospacing="0" w:after="0" w:afterAutospacing="0"/>
        <w:ind w:firstLine="708"/>
        <w:jc w:val="center"/>
        <w:rPr>
          <w:rFonts w:ascii="Bitter" w:hAnsi="Bitter"/>
          <w:b/>
          <w:color w:val="212121"/>
          <w:sz w:val="28"/>
          <w:szCs w:val="28"/>
        </w:rPr>
      </w:pPr>
    </w:p>
    <w:p w:rsidR="001B381E" w:rsidRPr="00F82676" w:rsidRDefault="001B381E" w:rsidP="001B381E">
      <w:pPr>
        <w:pStyle w:val="cdt4ke"/>
        <w:spacing w:before="0" w:beforeAutospacing="0" w:after="0" w:afterAutospacing="0"/>
        <w:ind w:firstLine="708"/>
        <w:jc w:val="center"/>
        <w:rPr>
          <w:rFonts w:ascii="Bitter" w:hAnsi="Bitter"/>
          <w:b/>
          <w:color w:val="002060"/>
          <w:sz w:val="28"/>
          <w:szCs w:val="28"/>
        </w:rPr>
      </w:pPr>
      <w:r w:rsidRPr="001B381E">
        <w:rPr>
          <w:rFonts w:ascii="Bitter" w:hAnsi="Bitter"/>
          <w:b/>
          <w:color w:val="002060"/>
          <w:sz w:val="28"/>
          <w:szCs w:val="28"/>
        </w:rPr>
        <w:t xml:space="preserve"> </w:t>
      </w:r>
      <w:r w:rsidRPr="00F82676">
        <w:rPr>
          <w:rFonts w:ascii="Bitter" w:hAnsi="Bitter"/>
          <w:b/>
          <w:color w:val="002060"/>
          <w:sz w:val="28"/>
          <w:szCs w:val="28"/>
        </w:rPr>
        <w:t>Упражнения для развития межполушарного взаимодействия – улучшают мыслительную деятельность, синхронизируют работу полушарий, способствуют улучшению запоминания, повышают устойчивость внимания.</w:t>
      </w:r>
    </w:p>
    <w:p w:rsidR="001B381E" w:rsidRPr="0014614F" w:rsidRDefault="001B381E" w:rsidP="001B381E">
      <w:pPr>
        <w:pStyle w:val="cdt4ke"/>
        <w:spacing w:before="0" w:beforeAutospacing="0" w:after="0" w:afterAutospacing="0"/>
        <w:ind w:firstLine="708"/>
        <w:jc w:val="both"/>
        <w:rPr>
          <w:rFonts w:ascii="Bitter" w:hAnsi="Bitter"/>
          <w:color w:val="212121"/>
          <w:sz w:val="28"/>
          <w:szCs w:val="28"/>
        </w:rPr>
      </w:pPr>
    </w:p>
    <w:p w:rsidR="001B381E" w:rsidRPr="00F82676" w:rsidRDefault="001B381E" w:rsidP="001B381E">
      <w:pPr>
        <w:pStyle w:val="cdt4ke"/>
        <w:spacing w:before="0" w:beforeAutospacing="0" w:after="0" w:afterAutospacing="0"/>
        <w:jc w:val="center"/>
        <w:rPr>
          <w:rFonts w:ascii="Bitter" w:hAnsi="Bitter"/>
          <w:b/>
          <w:color w:val="212121"/>
          <w:sz w:val="28"/>
          <w:szCs w:val="28"/>
        </w:rPr>
      </w:pPr>
      <w:r w:rsidRPr="00F82676">
        <w:rPr>
          <w:rFonts w:ascii="Bitter" w:hAnsi="Bitter"/>
          <w:b/>
          <w:color w:val="212121"/>
          <w:sz w:val="28"/>
          <w:szCs w:val="28"/>
        </w:rPr>
        <w:t>«Кулак – ребро – ладонь»</w:t>
      </w:r>
    </w:p>
    <w:p w:rsidR="001B381E" w:rsidRDefault="001B381E" w:rsidP="001B381E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8"/>
          <w:szCs w:val="28"/>
        </w:rPr>
      </w:pPr>
      <w:r w:rsidRPr="0014614F">
        <w:rPr>
          <w:rFonts w:ascii="Bitter" w:hAnsi="Bitter"/>
          <w:color w:val="212121"/>
          <w:sz w:val="28"/>
          <w:szCs w:val="28"/>
        </w:rPr>
        <w:t xml:space="preserve"> </w:t>
      </w:r>
      <w:r>
        <w:rPr>
          <w:rFonts w:ascii="Bitter" w:hAnsi="Bitter"/>
          <w:color w:val="212121"/>
          <w:sz w:val="28"/>
          <w:szCs w:val="28"/>
        </w:rPr>
        <w:tab/>
      </w:r>
      <w:r w:rsidRPr="0014614F">
        <w:rPr>
          <w:rFonts w:ascii="Bitter" w:hAnsi="Bitter"/>
          <w:color w:val="212121"/>
          <w:sz w:val="28"/>
          <w:szCs w:val="28"/>
        </w:rPr>
        <w:t>Ребенку показывают три положения руки, последовательно сменяющих друг друга: ладонь, сжатая в кулак, ладонь ребром, распрямленная ладонь. Ребенок выполняет движение вместе с взрослым, затем по памяти в течение 8-10 повторений. Упражнение выполняется сначала правой рукой, потом – левой, затем – двумя руками.</w:t>
      </w:r>
    </w:p>
    <w:p w:rsidR="001B381E" w:rsidRPr="0014614F" w:rsidRDefault="001B381E" w:rsidP="001B381E">
      <w:pPr>
        <w:pStyle w:val="cdt4ke"/>
        <w:spacing w:before="0" w:beforeAutospacing="0" w:after="0" w:afterAutospacing="0"/>
        <w:jc w:val="both"/>
        <w:rPr>
          <w:rFonts w:ascii="Bitter" w:hAnsi="Bitter"/>
          <w:color w:val="212121"/>
          <w:sz w:val="28"/>
          <w:szCs w:val="28"/>
        </w:rPr>
      </w:pPr>
    </w:p>
    <w:p w:rsidR="001B381E" w:rsidRPr="00F82676" w:rsidRDefault="001B381E" w:rsidP="001B381E">
      <w:pPr>
        <w:pStyle w:val="cdt4ke"/>
        <w:spacing w:before="0" w:beforeAutospacing="0" w:after="0" w:afterAutospacing="0"/>
        <w:jc w:val="center"/>
        <w:rPr>
          <w:rFonts w:ascii="Bitter" w:hAnsi="Bitter"/>
          <w:b/>
          <w:color w:val="212121"/>
          <w:sz w:val="28"/>
          <w:szCs w:val="28"/>
        </w:rPr>
      </w:pPr>
      <w:r w:rsidRPr="00F82676">
        <w:rPr>
          <w:rFonts w:ascii="Bitter" w:hAnsi="Bitter"/>
          <w:b/>
          <w:color w:val="212121"/>
          <w:sz w:val="28"/>
          <w:szCs w:val="28"/>
        </w:rPr>
        <w:t>«Лезгинка»</w:t>
      </w:r>
    </w:p>
    <w:p w:rsidR="001B381E" w:rsidRDefault="001B381E" w:rsidP="001B381E">
      <w:pPr>
        <w:pStyle w:val="cdt4ke"/>
        <w:spacing w:before="0" w:beforeAutospacing="0" w:after="0" w:afterAutospacing="0"/>
        <w:ind w:firstLine="708"/>
        <w:jc w:val="both"/>
        <w:rPr>
          <w:rFonts w:ascii="Bitter" w:hAnsi="Bitter"/>
          <w:color w:val="212121"/>
          <w:sz w:val="28"/>
          <w:szCs w:val="28"/>
        </w:rPr>
      </w:pPr>
      <w:r w:rsidRPr="0014614F">
        <w:rPr>
          <w:rFonts w:ascii="Bitter" w:hAnsi="Bitter"/>
          <w:color w:val="212121"/>
          <w:sz w:val="28"/>
          <w:szCs w:val="28"/>
        </w:rPr>
        <w:t xml:space="preserve"> 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положении, прикасается к мизинцу левой. После этого одновременно меняет положение правой и левой рук (6-8 раз). Необходимо добивать высокой скорости смены положения рук.</w:t>
      </w:r>
    </w:p>
    <w:p w:rsidR="001B381E" w:rsidRPr="0014614F" w:rsidRDefault="001B381E" w:rsidP="001B381E">
      <w:pPr>
        <w:pStyle w:val="cdt4ke"/>
        <w:spacing w:before="0" w:beforeAutospacing="0" w:after="0" w:afterAutospacing="0"/>
        <w:ind w:firstLine="708"/>
        <w:jc w:val="both"/>
        <w:rPr>
          <w:rFonts w:ascii="Bitter" w:hAnsi="Bitter"/>
          <w:color w:val="212121"/>
          <w:sz w:val="28"/>
          <w:szCs w:val="28"/>
        </w:rPr>
      </w:pPr>
    </w:p>
    <w:p w:rsidR="001B381E" w:rsidRPr="00F82676" w:rsidRDefault="001B381E" w:rsidP="001B381E">
      <w:pPr>
        <w:pStyle w:val="cdt4ke"/>
        <w:spacing w:before="0" w:beforeAutospacing="0" w:after="0" w:afterAutospacing="0"/>
        <w:jc w:val="center"/>
        <w:rPr>
          <w:rFonts w:ascii="Bitter" w:hAnsi="Bitter"/>
          <w:b/>
          <w:color w:val="212121"/>
          <w:sz w:val="28"/>
          <w:szCs w:val="28"/>
        </w:rPr>
      </w:pPr>
      <w:r w:rsidRPr="00F82676">
        <w:rPr>
          <w:rFonts w:ascii="Bitter" w:hAnsi="Bitter"/>
          <w:b/>
          <w:color w:val="212121"/>
          <w:sz w:val="28"/>
          <w:szCs w:val="28"/>
        </w:rPr>
        <w:t>«Лягушка»</w:t>
      </w:r>
    </w:p>
    <w:p w:rsidR="001B381E" w:rsidRPr="00D46F64" w:rsidRDefault="001B381E" w:rsidP="001B381E">
      <w:pPr>
        <w:pStyle w:val="cdt4ke"/>
        <w:spacing w:before="0" w:beforeAutospacing="0" w:after="0" w:afterAutospacing="0"/>
        <w:ind w:firstLine="708"/>
        <w:jc w:val="both"/>
        <w:rPr>
          <w:rFonts w:ascii="Bitter" w:hAnsi="Bitter"/>
          <w:color w:val="212121"/>
          <w:sz w:val="28"/>
          <w:szCs w:val="28"/>
        </w:rPr>
      </w:pPr>
      <w:r w:rsidRPr="0014614F">
        <w:rPr>
          <w:rFonts w:ascii="Bitter" w:hAnsi="Bitter"/>
          <w:color w:val="212121"/>
          <w:sz w:val="28"/>
          <w:szCs w:val="28"/>
        </w:rPr>
        <w:t xml:space="preserve">Положить руки на стол. Одна рука сжата в кулак, другая лежит на плоскости стола (ладошка). Одновременно и </w:t>
      </w:r>
      <w:proofErr w:type="spellStart"/>
      <w:r w:rsidRPr="0014614F">
        <w:rPr>
          <w:rFonts w:ascii="Bitter" w:hAnsi="Bitter"/>
          <w:color w:val="212121"/>
          <w:sz w:val="28"/>
          <w:szCs w:val="28"/>
        </w:rPr>
        <w:t>однонаправленно</w:t>
      </w:r>
      <w:proofErr w:type="spellEnd"/>
      <w:r w:rsidRPr="0014614F">
        <w:rPr>
          <w:rFonts w:ascii="Bitter" w:hAnsi="Bitter"/>
          <w:color w:val="212121"/>
          <w:sz w:val="28"/>
          <w:szCs w:val="28"/>
        </w:rPr>
        <w:t xml:space="preserve"> менять положение рук.</w:t>
      </w:r>
    </w:p>
    <w:p w:rsidR="001B381E" w:rsidRPr="00F82676" w:rsidRDefault="001B381E" w:rsidP="001B381E">
      <w:pPr>
        <w:pStyle w:val="cdt4ke"/>
        <w:spacing w:before="0" w:beforeAutospacing="0" w:after="0" w:afterAutospacing="0"/>
        <w:jc w:val="center"/>
        <w:rPr>
          <w:rFonts w:ascii="Bitter" w:hAnsi="Bitter"/>
          <w:b/>
          <w:color w:val="212121"/>
          <w:sz w:val="28"/>
          <w:szCs w:val="28"/>
        </w:rPr>
      </w:pPr>
      <w:r w:rsidRPr="00F82676">
        <w:rPr>
          <w:rFonts w:ascii="Bitter" w:hAnsi="Bitter"/>
          <w:b/>
          <w:color w:val="212121"/>
          <w:sz w:val="28"/>
          <w:szCs w:val="28"/>
        </w:rPr>
        <w:t>«Ухо – нос»</w:t>
      </w:r>
    </w:p>
    <w:p w:rsidR="001B381E" w:rsidRDefault="001B381E" w:rsidP="001B381E">
      <w:pPr>
        <w:pStyle w:val="cdt4ke"/>
        <w:spacing w:before="0" w:beforeAutospacing="0" w:after="0" w:afterAutospacing="0"/>
        <w:ind w:firstLine="708"/>
        <w:jc w:val="both"/>
        <w:rPr>
          <w:rFonts w:ascii="Bitter" w:hAnsi="Bitter"/>
          <w:color w:val="212121"/>
          <w:sz w:val="28"/>
          <w:szCs w:val="28"/>
        </w:rPr>
      </w:pPr>
      <w:r w:rsidRPr="0014614F">
        <w:rPr>
          <w:rFonts w:ascii="Bitter" w:hAnsi="Bitter"/>
          <w:color w:val="212121"/>
          <w:sz w:val="28"/>
          <w:szCs w:val="28"/>
        </w:rPr>
        <w:t xml:space="preserve">Взяться левой рукой за кончик носа, правой – за противоположное ухо. Одновременно опустить руки, хлопнуть в ладоши, поменять положение рук с </w:t>
      </w:r>
      <w:r>
        <w:rPr>
          <w:rFonts w:ascii="Bitter" w:hAnsi="Bitter"/>
          <w:color w:val="212121"/>
          <w:sz w:val="28"/>
          <w:szCs w:val="28"/>
        </w:rPr>
        <w:t>«</w:t>
      </w:r>
      <w:r w:rsidRPr="0014614F">
        <w:rPr>
          <w:rFonts w:ascii="Bitter" w:hAnsi="Bitter"/>
          <w:color w:val="212121"/>
          <w:sz w:val="28"/>
          <w:szCs w:val="28"/>
        </w:rPr>
        <w:t xml:space="preserve">точностью </w:t>
      </w:r>
      <w:proofErr w:type="gramStart"/>
      <w:r w:rsidRPr="0014614F">
        <w:rPr>
          <w:rFonts w:ascii="Bitter" w:hAnsi="Bitter"/>
          <w:color w:val="212121"/>
          <w:sz w:val="28"/>
          <w:szCs w:val="28"/>
        </w:rPr>
        <w:t>до</w:t>
      </w:r>
      <w:proofErr w:type="gramEnd"/>
      <w:r w:rsidRPr="0014614F">
        <w:rPr>
          <w:rFonts w:ascii="Bitter" w:hAnsi="Bitter"/>
          <w:color w:val="212121"/>
          <w:sz w:val="28"/>
          <w:szCs w:val="28"/>
        </w:rPr>
        <w:t xml:space="preserve"> наоборот».</w:t>
      </w:r>
    </w:p>
    <w:p w:rsidR="001B381E" w:rsidRPr="0014614F" w:rsidRDefault="001B381E" w:rsidP="001B381E">
      <w:pPr>
        <w:pStyle w:val="cdt4ke"/>
        <w:spacing w:before="0" w:beforeAutospacing="0" w:after="0" w:afterAutospacing="0"/>
        <w:ind w:firstLine="708"/>
        <w:jc w:val="both"/>
        <w:rPr>
          <w:rFonts w:ascii="Bitter" w:hAnsi="Bitter"/>
          <w:color w:val="212121"/>
          <w:sz w:val="28"/>
          <w:szCs w:val="28"/>
        </w:rPr>
      </w:pPr>
    </w:p>
    <w:p w:rsidR="001B381E" w:rsidRPr="00F82676" w:rsidRDefault="001B381E" w:rsidP="001B381E">
      <w:pPr>
        <w:pStyle w:val="cdt4ke"/>
        <w:spacing w:before="0" w:beforeAutospacing="0" w:after="0" w:afterAutospacing="0"/>
        <w:jc w:val="center"/>
        <w:rPr>
          <w:rFonts w:ascii="Bitter" w:hAnsi="Bitter"/>
          <w:b/>
          <w:color w:val="212121"/>
          <w:sz w:val="28"/>
          <w:szCs w:val="28"/>
        </w:rPr>
      </w:pPr>
      <w:r>
        <w:rPr>
          <w:rFonts w:ascii="Bitter" w:hAnsi="Bitter"/>
          <w:b/>
          <w:color w:val="212121"/>
          <w:sz w:val="28"/>
          <w:szCs w:val="28"/>
        </w:rPr>
        <w:t>«Зеркальное рисование»</w:t>
      </w:r>
    </w:p>
    <w:p w:rsidR="001B381E" w:rsidRPr="00D46F64" w:rsidRDefault="001B381E" w:rsidP="001B381E">
      <w:pPr>
        <w:pStyle w:val="cdt4ke"/>
        <w:spacing w:before="0" w:beforeAutospacing="0" w:after="0" w:afterAutospacing="0"/>
        <w:ind w:firstLine="708"/>
        <w:jc w:val="both"/>
        <w:rPr>
          <w:rFonts w:ascii="Bitter" w:hAnsi="Bitter"/>
          <w:color w:val="212121"/>
          <w:sz w:val="28"/>
          <w:szCs w:val="28"/>
        </w:rPr>
      </w:pPr>
      <w:r w:rsidRPr="0014614F">
        <w:rPr>
          <w:rFonts w:ascii="Bitter" w:hAnsi="Bitter"/>
          <w:color w:val="212121"/>
          <w:sz w:val="28"/>
          <w:szCs w:val="28"/>
        </w:rPr>
        <w:t>Положить на стол чистый лист бумаги. Взять в обе руки по карандашу. Рисовать одновременно двумя руками зеркально – симметрические рисунки. При выполнении этого упражнения расслабляются глаза и руки. Когда деятельность обоих полушарий синхронизируется, заметно увеличится эффективность работы всего мозга.</w:t>
      </w:r>
    </w:p>
    <w:p w:rsidR="00F43E54" w:rsidRDefault="00F43E54" w:rsidP="001B381E">
      <w:pPr>
        <w:jc w:val="center"/>
      </w:pPr>
    </w:p>
    <w:sectPr w:rsidR="00F4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it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81E"/>
    <w:rsid w:val="001B381E"/>
    <w:rsid w:val="00F4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1B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Company>DEXP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2021-10-21T11:45:00Z</dcterms:created>
  <dcterms:modified xsi:type="dcterms:W3CDTF">2021-10-21T11:49:00Z</dcterms:modified>
</cp:coreProperties>
</file>